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2" w:rsidRDefault="00C42B42" w:rsidP="00C42B42">
      <w:pPr>
        <w:pStyle w:val="Ttulo3"/>
        <w:rPr>
          <w:color w:val="0000FF"/>
        </w:rPr>
      </w:pPr>
      <w:r>
        <w:rPr>
          <w:color w:val="0000FF"/>
        </w:rPr>
        <w:t>TOMÁS CALVO BUEZAS</w:t>
      </w:r>
    </w:p>
    <w:p w:rsidR="00C42B42" w:rsidRDefault="00C42B42" w:rsidP="00C42B42">
      <w:pPr>
        <w:pStyle w:val="Ttulo2"/>
        <w:rPr>
          <w:sz w:val="20"/>
        </w:rPr>
      </w:pPr>
    </w:p>
    <w:p w:rsidR="00C42B42" w:rsidRDefault="00C42B42" w:rsidP="00C42B42">
      <w:pPr>
        <w:pStyle w:val="Ttulo2"/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  <w:r>
        <w:rPr>
          <w:sz w:val="20"/>
        </w:rPr>
        <w:t>Tornavacas , Extremadura,  15 Abril 1936, DNI 07308730 C</w:t>
      </w:r>
    </w:p>
    <w:p w:rsidR="00C42B42" w:rsidRDefault="00C42B42" w:rsidP="00C42B42">
      <w:pPr>
        <w:pStyle w:val="Ttulo2"/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:rsidR="00C42B42" w:rsidRDefault="00C42B42" w:rsidP="00C42B42">
      <w:pPr>
        <w:pStyle w:val="Ttulo2"/>
        <w:rPr>
          <w:color w:val="0000FF"/>
          <w:sz w:val="20"/>
        </w:rPr>
      </w:pPr>
    </w:p>
    <w:p w:rsidR="00C42B42" w:rsidRDefault="00C42B42" w:rsidP="00C42B42">
      <w:pPr>
        <w:pStyle w:val="Ttulo2"/>
        <w:rPr>
          <w:color w:val="0000FF"/>
          <w:sz w:val="20"/>
        </w:rPr>
      </w:pPr>
      <w:r>
        <w:rPr>
          <w:color w:val="0000FF"/>
          <w:sz w:val="20"/>
        </w:rPr>
        <w:t>DATOS PROFESIONALES</w:t>
      </w:r>
    </w:p>
    <w:p w:rsidR="00C42B42" w:rsidRDefault="00C42B42" w:rsidP="00C42B42">
      <w:pPr>
        <w:keepNext/>
        <w:numPr>
          <w:ilvl w:val="0"/>
          <w:numId w:val="1"/>
        </w:numPr>
        <w:jc w:val="both"/>
        <w:rPr>
          <w:b/>
          <w:sz w:val="20"/>
          <w:u w:val="single"/>
          <w:lang w:val="es-ES_tradnl"/>
        </w:rPr>
      </w:pPr>
      <w:r>
        <w:rPr>
          <w:sz w:val="20"/>
          <w:lang w:val="es-ES_tradnl"/>
        </w:rPr>
        <w:t xml:space="preserve"> Catedrático Emérito de Antropología Social en la Facultad de Ciencias Políticas y Sociología de la Universidad Complutense de Madrid,  Fundador y ExDirector del Centro de Estudios sobre Migraciones y Racismo (CEMIRA) Universidad Complutense de Madrid</w:t>
      </w:r>
      <w:r>
        <w:rPr>
          <w:b/>
          <w:sz w:val="20"/>
          <w:lang w:val="es-ES_tradnl"/>
        </w:rPr>
        <w:t>.</w:t>
      </w:r>
    </w:p>
    <w:p w:rsidR="00C42B42" w:rsidRDefault="00C42B42" w:rsidP="00C42B42">
      <w:pPr>
        <w:keepNext/>
        <w:numPr>
          <w:ilvl w:val="0"/>
          <w:numId w:val="1"/>
        </w:numPr>
        <w:ind w:left="426" w:hanging="426"/>
        <w:jc w:val="both"/>
        <w:rPr>
          <w:b/>
          <w:sz w:val="20"/>
          <w:u w:val="single"/>
          <w:lang w:val="es-ES_tradnl"/>
        </w:rPr>
      </w:pPr>
      <w:r>
        <w:rPr>
          <w:sz w:val="20"/>
          <w:lang w:val="es-ES_tradnl"/>
        </w:rPr>
        <w:t xml:space="preserve"> </w:t>
      </w:r>
      <w:r>
        <w:rPr>
          <w:bCs/>
          <w:sz w:val="20"/>
          <w:lang w:val="es-ES_tradnl"/>
        </w:rPr>
        <w:t>Representante de España en la Comisión Europea de la lucha contra el  Racismo del Consejo de  Europa (1996-2002),</w:t>
      </w:r>
    </w:p>
    <w:p w:rsidR="00C42B42" w:rsidRDefault="00C42B42" w:rsidP="00C42B42">
      <w:pPr>
        <w:keepNext/>
        <w:numPr>
          <w:ilvl w:val="0"/>
          <w:numId w:val="1"/>
        </w:numPr>
        <w:ind w:left="426" w:hanging="426"/>
        <w:jc w:val="both"/>
        <w:rPr>
          <w:b/>
          <w:sz w:val="20"/>
          <w:u w:val="single"/>
          <w:lang w:val="es-ES_tradnl"/>
        </w:rPr>
      </w:pPr>
      <w:r>
        <w:rPr>
          <w:bCs/>
          <w:sz w:val="20"/>
          <w:lang w:val="es-ES_tradnl"/>
        </w:rPr>
        <w:t xml:space="preserve"> </w:t>
      </w:r>
      <w:r>
        <w:rPr>
          <w:sz w:val="20"/>
          <w:lang w:val="es-ES_tradnl"/>
        </w:rPr>
        <w:t>Profesor en Colombia, Venezuela y México   (1963-68),  Director de Centros Hispanos en California y Nueva York (1973-77).</w:t>
      </w:r>
    </w:p>
    <w:p w:rsidR="00C42B42" w:rsidRDefault="00C42B42" w:rsidP="00C42B42">
      <w:pPr>
        <w:keepNext/>
        <w:numPr>
          <w:ilvl w:val="0"/>
          <w:numId w:val="2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 impartido Seminarios, Ponencias en Congresos y Conferencias en todos los países de Iberoamérica, así como en  Francia, Grecia, Bélgica, Israel, China, Dinamarca, Suecia, Japón, Israel, China, Israel, Suráfica,   Turquía, Reino Unido y otros países europeos.</w:t>
      </w:r>
    </w:p>
    <w:p w:rsidR="00C42B42" w:rsidRDefault="00C42B42" w:rsidP="00C42B42">
      <w:pPr>
        <w:keepNext/>
        <w:numPr>
          <w:ilvl w:val="0"/>
          <w:numId w:val="2"/>
        </w:numPr>
        <w:ind w:left="0" w:firstLine="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Profesor de Cursos de Doctorado en Iberoamérica y Seminarios en EE UU</w:t>
      </w:r>
    </w:p>
    <w:p w:rsidR="00C42B42" w:rsidRDefault="00C42B42" w:rsidP="00C42B42">
      <w:pPr>
        <w:keepNext/>
        <w:jc w:val="both"/>
        <w:rPr>
          <w:sz w:val="20"/>
          <w:lang w:val="es-ES_tradnl"/>
        </w:rPr>
      </w:pPr>
    </w:p>
    <w:p w:rsidR="00C42B42" w:rsidRDefault="00C42B42" w:rsidP="00C42B42">
      <w:pPr>
        <w:keepNext/>
        <w:numPr>
          <w:ilvl w:val="0"/>
          <w:numId w:val="3"/>
        </w:numPr>
        <w:ind w:left="426" w:hanging="426"/>
        <w:rPr>
          <w:sz w:val="20"/>
          <w:lang w:val="es-ES_tradnl"/>
        </w:rPr>
      </w:pPr>
      <w:r>
        <w:rPr>
          <w:color w:val="0000FF"/>
          <w:sz w:val="20"/>
        </w:rPr>
        <w:t>ESTUDIOS UNIVERSITARIOS</w:t>
      </w:r>
    </w:p>
    <w:p w:rsidR="00C42B42" w:rsidRDefault="00C42B42" w:rsidP="00C42B42">
      <w:pPr>
        <w:keepNext/>
        <w:numPr>
          <w:ilvl w:val="0"/>
          <w:numId w:val="3"/>
        </w:numPr>
        <w:ind w:left="0" w:firstLine="0"/>
        <w:rPr>
          <w:sz w:val="20"/>
          <w:lang w:val="es-ES_tradnl"/>
        </w:rPr>
      </w:pPr>
      <w:r>
        <w:rPr>
          <w:sz w:val="20"/>
          <w:lang w:val="es-ES_tradnl"/>
        </w:rPr>
        <w:t>Master  in Social Science por la Universidad de California.</w:t>
      </w:r>
    </w:p>
    <w:p w:rsidR="00C42B42" w:rsidRDefault="00C42B42" w:rsidP="00C42B42">
      <w:pPr>
        <w:keepNext/>
        <w:numPr>
          <w:ilvl w:val="0"/>
          <w:numId w:val="3"/>
        </w:numPr>
        <w:ind w:left="0" w:firstLine="0"/>
        <w:rPr>
          <w:sz w:val="20"/>
          <w:lang w:val="es-ES_tradnl"/>
        </w:rPr>
      </w:pPr>
      <w:r>
        <w:rPr>
          <w:sz w:val="20"/>
          <w:lang w:val="es-ES_tradnl"/>
        </w:rPr>
        <w:t xml:space="preserve">Cursos </w:t>
      </w:r>
      <w:r>
        <w:rPr>
          <w:sz w:val="20"/>
        </w:rPr>
        <w:t>de Doctorado en Antropología en la Universidad de Nueva York:</w:t>
      </w:r>
      <w:r>
        <w:rPr>
          <w:color w:val="0000FF"/>
          <w:sz w:val="20"/>
        </w:rPr>
        <w:t xml:space="preserve"> </w:t>
      </w:r>
    </w:p>
    <w:p w:rsidR="00C42B42" w:rsidRDefault="00C42B42" w:rsidP="00C42B42">
      <w:pPr>
        <w:keepNext/>
        <w:numPr>
          <w:ilvl w:val="0"/>
          <w:numId w:val="3"/>
        </w:numPr>
        <w:ind w:left="0" w:firstLine="0"/>
        <w:rPr>
          <w:sz w:val="20"/>
          <w:lang w:val="es-ES_tradnl"/>
        </w:rPr>
      </w:pPr>
      <w:r>
        <w:rPr>
          <w:sz w:val="20"/>
          <w:lang w:val="es-ES_tradnl"/>
        </w:rPr>
        <w:t xml:space="preserve"> Licenciado y Doctor en Ciencias Políticas y Sociología por la Universidad Complutense de Madrid </w:t>
      </w:r>
    </w:p>
    <w:p w:rsidR="00C42B42" w:rsidRDefault="00C42B42" w:rsidP="00C42B42">
      <w:pPr>
        <w:keepNext/>
        <w:numPr>
          <w:ilvl w:val="0"/>
          <w:numId w:val="3"/>
        </w:numPr>
        <w:ind w:left="0" w:firstLine="0"/>
        <w:rPr>
          <w:sz w:val="20"/>
          <w:lang w:val="es-ES_tradnl"/>
        </w:rPr>
      </w:pPr>
      <w:r>
        <w:rPr>
          <w:sz w:val="20"/>
          <w:lang w:val="es-ES_tradnl"/>
        </w:rPr>
        <w:t xml:space="preserve">Licenciado en Ciencias Sociales por la Universidad de Pontificia de Salamanca </w:t>
      </w:r>
    </w:p>
    <w:p w:rsidR="00C42B42" w:rsidRDefault="00C42B42" w:rsidP="00C42B42">
      <w:pPr>
        <w:keepNext/>
        <w:numPr>
          <w:ilvl w:val="0"/>
          <w:numId w:val="3"/>
        </w:numPr>
        <w:ind w:left="0" w:firstLine="0"/>
        <w:rPr>
          <w:sz w:val="20"/>
          <w:lang w:val="es-ES_tradnl"/>
        </w:rPr>
      </w:pPr>
      <w:r>
        <w:rPr>
          <w:sz w:val="20"/>
          <w:lang w:val="es-ES_tradnl"/>
        </w:rPr>
        <w:t>Licenciado en Teología Pastoral por la Universidad Pontificia de Salamanca</w:t>
      </w:r>
    </w:p>
    <w:p w:rsidR="00C42B42" w:rsidRDefault="00C42B42" w:rsidP="00C42B42">
      <w:pPr>
        <w:keepNext/>
        <w:rPr>
          <w:sz w:val="20"/>
          <w:lang w:val="es-ES_tradnl"/>
        </w:rPr>
      </w:pPr>
    </w:p>
    <w:p w:rsidR="00C42B42" w:rsidRDefault="00C42B42" w:rsidP="00C42B42">
      <w:pPr>
        <w:pStyle w:val="Ttulo2"/>
        <w:rPr>
          <w:color w:val="0000FF"/>
          <w:sz w:val="20"/>
        </w:rPr>
      </w:pPr>
    </w:p>
    <w:p w:rsidR="00C42B42" w:rsidRDefault="00C42B42" w:rsidP="00C42B42">
      <w:pPr>
        <w:pStyle w:val="Ttulo2"/>
        <w:rPr>
          <w:color w:val="0000FF"/>
          <w:sz w:val="20"/>
        </w:rPr>
      </w:pPr>
      <w:r>
        <w:rPr>
          <w:color w:val="0000FF"/>
          <w:sz w:val="20"/>
        </w:rPr>
        <w:t xml:space="preserve">PUBLICACIONES </w:t>
      </w:r>
      <w:r>
        <w:rPr>
          <w:sz w:val="20"/>
        </w:rPr>
        <w:t>(unipersonales</w:t>
      </w:r>
      <w:r>
        <w:rPr>
          <w:color w:val="0000FF"/>
          <w:sz w:val="20"/>
        </w:rPr>
        <w:t>)</w:t>
      </w:r>
    </w:p>
    <w:p w:rsidR="00C42B42" w:rsidRDefault="00C42B42" w:rsidP="00C42B42">
      <w:pPr>
        <w:ind w:left="360"/>
        <w:jc w:val="both"/>
        <w:rPr>
          <w:sz w:val="20"/>
        </w:rPr>
      </w:pPr>
      <w:r>
        <w:rPr>
          <w:b/>
          <w:sz w:val="20"/>
          <w:lang w:val="es-ES_tradnl"/>
        </w:rPr>
        <w:t>Los más pobres en el país más rico: clase, raza y etnia en el movimiento campesino chicano (1981); Muchas Américas: Política, Sociedad y Cultura en América Latina (1990); Los indios cunas: la lucha por la tierra y la identidad (1990); ¿España racista? (1991); El racismo que viene (1991); Culturas Hispanas en los Estados Unidos (en coedición) (1990); Crece el racismo, también la solidaridad: los valores de los jóvenes en el siglo XXI (1995); Valores en los jóvenes españoles, portugueses y latinoamericanos (1997); Racismo y solidaridad de españoles, portugueses y latinoamericanos (1997); La patria común iberoamericana, amores y desamores entre hermanos (1998); Inmigración y racismo, así sienten los jóvenes del siglo XXI (2000);</w:t>
      </w:r>
      <w:r>
        <w:rPr>
          <w:rFonts w:ascii="Arial Narrow" w:hAnsi="Arial Narrow"/>
          <w:b/>
          <w:sz w:val="20"/>
          <w:lang w:val="es-ES_tradnl"/>
        </w:rPr>
        <w:t xml:space="preserve"> </w:t>
      </w:r>
      <w:r>
        <w:rPr>
          <w:b/>
          <w:sz w:val="20"/>
        </w:rPr>
        <w:t>Inmigración y Universidad. Prejuicios racistas y valores solidarios (2001); La escuela ante la inmigración y el racismo. Orientaciones de educación intercultural (2003); Hispanos en Estados Unidos, Inmigrantes en España: ¿Amenaza o nueva civilización? (2006); El gigante dormido: El poder Hispano en los Estados Unidos (2006); Antropología: Teorías de la Cultura, Métodos y Técnicas (2006). Musulmanes y cristianos conviviendo juntos (2010). “El crimen racista de Aravaca. Inmigración y racismo veinte años después” (2012)</w:t>
      </w:r>
      <w:r w:rsidR="004D12FB">
        <w:rPr>
          <w:b/>
          <w:sz w:val="20"/>
        </w:rPr>
        <w:t xml:space="preserve">- </w:t>
      </w:r>
      <w:hyperlink r:id="rId5" w:history="1">
        <w:r w:rsidR="00F46C36" w:rsidRPr="00A87BC1">
          <w:rPr>
            <w:rStyle w:val="Hipervnculo"/>
            <w:b/>
            <w:sz w:val="20"/>
          </w:rPr>
          <w:t>WWW.emigracionyracismo: investigar y luchar por Causas solidarias</w:t>
        </w:r>
      </w:hyperlink>
      <w:r w:rsidR="004D12FB">
        <w:rPr>
          <w:b/>
          <w:sz w:val="20"/>
        </w:rPr>
        <w:t xml:space="preserve"> (2015)</w:t>
      </w:r>
    </w:p>
    <w:p w:rsidR="00C42B42" w:rsidRDefault="00C42B42" w:rsidP="00C42B42">
      <w:pPr>
        <w:keepNext/>
        <w:jc w:val="both"/>
        <w:rPr>
          <w:b/>
          <w:sz w:val="20"/>
        </w:rPr>
      </w:pPr>
    </w:p>
    <w:p w:rsidR="00C42B42" w:rsidRDefault="00C42B42" w:rsidP="00C42B42">
      <w:pPr>
        <w:pStyle w:val="Ttulo1"/>
        <w:rPr>
          <w:sz w:val="20"/>
        </w:rPr>
      </w:pPr>
      <w:r>
        <w:rPr>
          <w:sz w:val="20"/>
          <w:lang w:val="es-ES"/>
        </w:rPr>
        <w:t xml:space="preserve">. </w:t>
      </w:r>
      <w:r>
        <w:rPr>
          <w:b/>
          <w:sz w:val="20"/>
        </w:rPr>
        <w:t xml:space="preserve"> Más de </w:t>
      </w:r>
      <w:r>
        <w:rPr>
          <w:b/>
          <w:i/>
          <w:sz w:val="20"/>
        </w:rPr>
        <w:t>200  artículos</w:t>
      </w:r>
      <w:r>
        <w:rPr>
          <w:sz w:val="20"/>
        </w:rPr>
        <w:t xml:space="preserve"> en revistas de diversos países .y docenas de capítulos en libros colectivos sobre migraciones, racismo, gitanos y educación intercultural. </w:t>
      </w:r>
      <w:r>
        <w:rPr>
          <w:i/>
          <w:sz w:val="20"/>
        </w:rPr>
        <w:t>Editor y co-</w:t>
      </w:r>
      <w:r>
        <w:rPr>
          <w:sz w:val="20"/>
        </w:rPr>
        <w:t>autor  de varios libros colectivos.</w:t>
      </w:r>
    </w:p>
    <w:p w:rsidR="00C42B42" w:rsidRDefault="00C42B42" w:rsidP="00C42B42">
      <w:pPr>
        <w:rPr>
          <w:sz w:val="20"/>
        </w:rPr>
      </w:pPr>
    </w:p>
    <w:p w:rsidR="00C42B42" w:rsidRDefault="00C42B42" w:rsidP="00C42B42">
      <w:pPr>
        <w:keepNext/>
        <w:rPr>
          <w:b/>
          <w:color w:val="0000FF"/>
          <w:sz w:val="20"/>
          <w:u w:val="single"/>
          <w:lang w:val="es-ES_tradnl"/>
        </w:rPr>
      </w:pPr>
    </w:p>
    <w:p w:rsidR="00C42B42" w:rsidRDefault="00C42B42" w:rsidP="00C42B42">
      <w:pPr>
        <w:keepNext/>
        <w:rPr>
          <w:b/>
          <w:color w:val="0000FF"/>
          <w:sz w:val="20"/>
          <w:u w:val="single"/>
          <w:lang w:val="es-ES_tradnl"/>
        </w:rPr>
      </w:pPr>
      <w:r>
        <w:rPr>
          <w:b/>
          <w:color w:val="0000FF"/>
          <w:sz w:val="20"/>
          <w:u w:val="single"/>
          <w:lang w:val="es-ES_tradnl"/>
        </w:rPr>
        <w:t>PREMIOS</w:t>
      </w:r>
    </w:p>
    <w:p w:rsidR="00C42B42" w:rsidRDefault="00C42B42" w:rsidP="00C42B42">
      <w:pPr>
        <w:keepNext/>
        <w:ind w:left="360"/>
        <w:rPr>
          <w:sz w:val="20"/>
          <w:u w:val="single"/>
          <w:lang w:val="es-ES_tradnl"/>
        </w:rPr>
      </w:pPr>
      <w:r>
        <w:rPr>
          <w:sz w:val="20"/>
          <w:lang w:val="es-ES_tradnl"/>
        </w:rPr>
        <w:t>Premio Nacional de Investigación sobre Bienestar Social (1988).Premio “HIDALGO” con Günter Grass (1992).Placa de Honor en la Lucha contra el Racismo y la Xenofobia (1995).Medalla de la Cultura de Puerto Rico (1997).Premio “Culturas 2000” (2000).Premio “Solidaridad con los inmigrantes” (2002).</w:t>
      </w:r>
      <w:r>
        <w:rPr>
          <w:sz w:val="20"/>
        </w:rPr>
        <w:t>Galardón otorgado por la ciudad de Dallas con la entrega de las llaves de la ciudad y de la Asamblea del Estado de Texas con la entrega de la bandera del Estado  de Texas</w:t>
      </w:r>
      <w:r>
        <w:rPr>
          <w:b/>
          <w:bCs/>
          <w:sz w:val="20"/>
        </w:rPr>
        <w:t xml:space="preserve"> </w:t>
      </w:r>
      <w:r>
        <w:rPr>
          <w:sz w:val="20"/>
        </w:rPr>
        <w:t>(2004).</w:t>
      </w:r>
      <w:r>
        <w:rPr>
          <w:sz w:val="20"/>
          <w:lang w:val="es-ES_tradnl"/>
        </w:rPr>
        <w:t>Galardón por la contribución a la “Convivencia Hispano- Marroquí”, Asoc. Marroquíes (2006).Premio a la “Tolerancia” Asoc. de Derechos Humanos (2010)Premio “Investigación” del Instituto de Cultura Gitana 2001</w:t>
      </w:r>
      <w:r>
        <w:rPr>
          <w:sz w:val="20"/>
          <w:u w:val="single"/>
          <w:lang w:val="es-ES_tradnl"/>
        </w:rPr>
        <w:t>.</w:t>
      </w:r>
      <w:r>
        <w:rPr>
          <w:sz w:val="20"/>
          <w:lang w:val="es-ES_tradnl"/>
        </w:rPr>
        <w:t xml:space="preserve">Premio Pueblo Gitano, Asamblea de Extremadura, </w:t>
      </w:r>
    </w:p>
    <w:p w:rsidR="00C42B42" w:rsidRDefault="00C42B42" w:rsidP="00C42B42">
      <w:pPr>
        <w:ind w:left="360"/>
        <w:rPr>
          <w:sz w:val="20"/>
          <w:lang w:val="es-ES_tradnl"/>
        </w:rPr>
      </w:pPr>
      <w:r>
        <w:rPr>
          <w:sz w:val="20"/>
          <w:lang w:val="es-ES_tradnl"/>
        </w:rPr>
        <w:t xml:space="preserve"> Medalla de Extremadura ( 2013). Premio “Compromiso con la Tolerancia”, por el </w:t>
      </w:r>
    </w:p>
    <w:p w:rsidR="00C42B42" w:rsidRDefault="00C42B42" w:rsidP="00C42B42">
      <w:pPr>
        <w:ind w:left="360"/>
        <w:rPr>
          <w:sz w:val="20"/>
          <w:lang w:val="es-ES_tradnl"/>
        </w:rPr>
      </w:pPr>
      <w:r>
        <w:rPr>
          <w:sz w:val="20"/>
          <w:lang w:val="es-ES_tradnl"/>
        </w:rPr>
        <w:t>Movimiento contra la Intolerancia(2014),  Premio Educación y Cultura,(2014)</w:t>
      </w:r>
    </w:p>
    <w:p w:rsidR="00AF5ADF" w:rsidRPr="00C42B42" w:rsidRDefault="00AF5ADF">
      <w:pPr>
        <w:rPr>
          <w:lang w:val="es-ES_tradnl"/>
        </w:rPr>
      </w:pPr>
    </w:p>
    <w:sectPr w:rsidR="00AF5ADF" w:rsidRPr="00C42B42" w:rsidSect="00AF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3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B29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AC36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B42"/>
    <w:rsid w:val="0012147A"/>
    <w:rsid w:val="004D12FB"/>
    <w:rsid w:val="00AF5ADF"/>
    <w:rsid w:val="00C42B42"/>
    <w:rsid w:val="00E4181F"/>
    <w:rsid w:val="00F4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2B42"/>
    <w:pPr>
      <w:keepNext/>
      <w:jc w:val="both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2B42"/>
    <w:pPr>
      <w:keepNext/>
      <w:outlineLvl w:val="1"/>
    </w:pPr>
    <w:rPr>
      <w:b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2B42"/>
    <w:pPr>
      <w:keepNext/>
      <w:jc w:val="center"/>
      <w:outlineLvl w:val="2"/>
    </w:pPr>
    <w:rPr>
      <w:b/>
      <w:sz w:val="3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B4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C42B42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C42B42"/>
    <w:rPr>
      <w:rFonts w:ascii="Times New Roman" w:eastAsia="Times New Roman" w:hAnsi="Times New Roman" w:cs="Times New Roman"/>
      <w:b/>
      <w:sz w:val="32"/>
      <w:szCs w:val="24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D1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igracionyracismo:%20investigar%20y%20luchar%20por%20Causas%20solidar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3293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2015-11-04T09:36:00Z</dcterms:created>
  <dcterms:modified xsi:type="dcterms:W3CDTF">2015-11-04T09:36:00Z</dcterms:modified>
</cp:coreProperties>
</file>